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3"/>
        <w:gridCol w:w="8277"/>
      </w:tblGrid>
      <w:tr w:rsidR="006B7D2D" w:rsidRPr="00FA2BBB" w:rsidTr="006B7D2D">
        <w:trPr>
          <w:cantSplit/>
          <w:tblHeader/>
        </w:trPr>
        <w:tc>
          <w:tcPr>
            <w:tcW w:w="2163" w:type="dxa"/>
            <w:shd w:val="clear" w:color="auto" w:fill="A0A0A0"/>
            <w:vAlign w:val="center"/>
          </w:tcPr>
          <w:p w:rsidR="006B7D2D" w:rsidRPr="00FA2BBB" w:rsidRDefault="006B7D2D" w:rsidP="000C1C71">
            <w:pPr>
              <w:pStyle w:val="Heading3"/>
              <w:spacing w:line="360" w:lineRule="auto"/>
              <w:ind w:right="-33"/>
              <w:rPr>
                <w:color w:val="auto"/>
              </w:rPr>
            </w:pPr>
            <w:r w:rsidRPr="00FA2BBB">
              <w:rPr>
                <w:color w:val="auto"/>
              </w:rPr>
              <w:t xml:space="preserve">KEY AREAS </w:t>
            </w:r>
          </w:p>
        </w:tc>
        <w:tc>
          <w:tcPr>
            <w:tcW w:w="8277" w:type="dxa"/>
            <w:shd w:val="clear" w:color="auto" w:fill="A0A0A0"/>
            <w:vAlign w:val="center"/>
          </w:tcPr>
          <w:p w:rsidR="006B7D2D" w:rsidRPr="00FA2BBB" w:rsidRDefault="006B7D2D" w:rsidP="000C1C71">
            <w:pPr>
              <w:pStyle w:val="Heading3"/>
              <w:spacing w:line="360" w:lineRule="auto"/>
              <w:ind w:right="-33"/>
              <w:rPr>
                <w:color w:val="auto"/>
              </w:rPr>
            </w:pPr>
            <w:r w:rsidRPr="00FA2BBB">
              <w:rPr>
                <w:color w:val="auto"/>
              </w:rPr>
              <w:t>RISK REDUCTION/REMOVAL STRATEGIES</w:t>
            </w:r>
          </w:p>
        </w:tc>
      </w:tr>
      <w:tr w:rsidR="006B7D2D" w:rsidRPr="00FA2BBB" w:rsidTr="006B7D2D">
        <w:trPr>
          <w:cantSplit/>
        </w:trPr>
        <w:tc>
          <w:tcPr>
            <w:tcW w:w="2163" w:type="dxa"/>
            <w:vAlign w:val="center"/>
          </w:tcPr>
          <w:p w:rsidR="006B7D2D" w:rsidRPr="00FA2BBB" w:rsidRDefault="006B7D2D" w:rsidP="000C1C71">
            <w:pPr>
              <w:pStyle w:val="Heading3"/>
              <w:spacing w:line="360" w:lineRule="auto"/>
              <w:ind w:right="-33"/>
              <w:rPr>
                <w:color w:val="auto"/>
              </w:rPr>
            </w:pPr>
            <w:r w:rsidRPr="00FA2BBB">
              <w:rPr>
                <w:color w:val="auto"/>
              </w:rPr>
              <w:t>INCORPORATION NEEDS</w:t>
            </w:r>
          </w:p>
        </w:tc>
        <w:tc>
          <w:tcPr>
            <w:tcW w:w="8277" w:type="dxa"/>
          </w:tcPr>
          <w:p w:rsidR="006B7D2D" w:rsidRPr="00FA2BBB" w:rsidRDefault="006B7D2D" w:rsidP="006B7D2D">
            <w:pPr>
              <w:pStyle w:val="BlockText"/>
              <w:numPr>
                <w:ilvl w:val="0"/>
                <w:numId w:val="4"/>
              </w:numPr>
              <w:spacing w:line="360" w:lineRule="auto"/>
              <w:ind w:left="372"/>
              <w:rPr>
                <w:rFonts w:ascii="Arial" w:hAnsi="Arial" w:cs="Arial"/>
                <w:bCs/>
                <w:color w:val="auto"/>
              </w:rPr>
            </w:pPr>
            <w:r w:rsidRPr="00FA2BBB">
              <w:rPr>
                <w:rFonts w:ascii="Arial" w:hAnsi="Arial" w:cs="Arial"/>
                <w:bCs/>
                <w:color w:val="auto"/>
              </w:rPr>
              <w:t xml:space="preserve">Pay </w:t>
            </w:r>
            <w:r>
              <w:rPr>
                <w:rFonts w:ascii="Arial" w:hAnsi="Arial" w:cs="Arial"/>
                <w:bCs/>
                <w:color w:val="auto"/>
              </w:rPr>
              <w:t xml:space="preserve">annual </w:t>
            </w:r>
            <w:r w:rsidRPr="00FA2BBB">
              <w:rPr>
                <w:rFonts w:ascii="Arial" w:hAnsi="Arial" w:cs="Arial"/>
                <w:bCs/>
                <w:color w:val="auto"/>
              </w:rPr>
              <w:t xml:space="preserve">incorporation fee. </w:t>
            </w:r>
          </w:p>
          <w:p w:rsidR="006B7D2D" w:rsidRPr="00FA2BBB" w:rsidRDefault="006B7D2D" w:rsidP="006B7D2D">
            <w:pPr>
              <w:pStyle w:val="BlockText"/>
              <w:numPr>
                <w:ilvl w:val="0"/>
                <w:numId w:val="4"/>
              </w:numPr>
              <w:spacing w:line="360" w:lineRule="auto"/>
              <w:ind w:left="372"/>
              <w:rPr>
                <w:rFonts w:ascii="Arial" w:hAnsi="Arial" w:cs="Arial"/>
                <w:bCs/>
                <w:color w:val="auto"/>
              </w:rPr>
            </w:pPr>
            <w:r w:rsidRPr="00FA2BBB">
              <w:rPr>
                <w:rFonts w:ascii="Arial" w:hAnsi="Arial" w:cs="Arial"/>
                <w:bCs/>
                <w:color w:val="auto"/>
              </w:rPr>
              <w:t xml:space="preserve">Forward audited statements </w:t>
            </w:r>
            <w:r>
              <w:rPr>
                <w:rFonts w:ascii="Arial" w:hAnsi="Arial" w:cs="Arial"/>
                <w:bCs/>
                <w:color w:val="auto"/>
              </w:rPr>
              <w:t>annually</w:t>
            </w:r>
            <w:r w:rsidRPr="00FA2BBB">
              <w:rPr>
                <w:rFonts w:ascii="Arial" w:hAnsi="Arial" w:cs="Arial"/>
                <w:bCs/>
                <w:color w:val="auto"/>
              </w:rPr>
              <w:t>.</w:t>
            </w:r>
          </w:p>
          <w:p w:rsidR="006B7D2D" w:rsidRPr="00B222D0" w:rsidRDefault="006B7D2D" w:rsidP="006B7D2D">
            <w:pPr>
              <w:pStyle w:val="BlockText"/>
              <w:numPr>
                <w:ilvl w:val="0"/>
                <w:numId w:val="4"/>
              </w:numPr>
              <w:spacing w:line="360" w:lineRule="auto"/>
              <w:ind w:left="372"/>
              <w:rPr>
                <w:rFonts w:ascii="Arial" w:hAnsi="Arial" w:cs="Arial"/>
                <w:bCs/>
                <w:color w:val="auto"/>
              </w:rPr>
            </w:pPr>
            <w:r w:rsidRPr="00B222D0">
              <w:rPr>
                <w:rFonts w:ascii="Arial" w:hAnsi="Arial" w:cs="Arial"/>
                <w:bCs/>
                <w:color w:val="auto"/>
              </w:rPr>
              <w:t>Implementing requirements of the rules of association</w:t>
            </w:r>
          </w:p>
          <w:p w:rsidR="006B7D2D" w:rsidRPr="00B222D0" w:rsidRDefault="006B7D2D" w:rsidP="006B7D2D">
            <w:pPr>
              <w:pStyle w:val="BlockText"/>
              <w:numPr>
                <w:ilvl w:val="0"/>
                <w:numId w:val="4"/>
              </w:numPr>
              <w:spacing w:line="360" w:lineRule="auto"/>
              <w:ind w:left="372"/>
              <w:rPr>
                <w:rFonts w:ascii="Arial" w:hAnsi="Arial" w:cs="Arial"/>
                <w:bCs/>
                <w:color w:val="auto"/>
              </w:rPr>
            </w:pPr>
            <w:r w:rsidRPr="00B222D0">
              <w:rPr>
                <w:rFonts w:ascii="Arial" w:hAnsi="Arial" w:cs="Arial"/>
                <w:bCs/>
                <w:color w:val="auto"/>
              </w:rPr>
              <w:t>Informing Department of Fair Trading of changes to “positions or capacity” annually</w:t>
            </w:r>
          </w:p>
          <w:p w:rsidR="006B7D2D" w:rsidRPr="00FA2BBB" w:rsidRDefault="006B7D2D" w:rsidP="006B7D2D">
            <w:pPr>
              <w:pStyle w:val="BlockText"/>
              <w:numPr>
                <w:ilvl w:val="0"/>
                <w:numId w:val="4"/>
              </w:numPr>
              <w:spacing w:line="360" w:lineRule="auto"/>
              <w:ind w:left="372"/>
              <w:rPr>
                <w:rFonts w:ascii="Arial" w:hAnsi="Arial" w:cs="Arial"/>
                <w:color w:val="auto"/>
              </w:rPr>
            </w:pPr>
            <w:r w:rsidRPr="00B222D0">
              <w:rPr>
                <w:rFonts w:ascii="Arial" w:hAnsi="Arial" w:cs="Arial"/>
                <w:bCs/>
                <w:color w:val="auto"/>
              </w:rPr>
              <w:t xml:space="preserve">Maintaining, reviewing and keeping records of necessary insurances (including public </w:t>
            </w:r>
            <w:r w:rsidRPr="000C1C71">
              <w:rPr>
                <w:rFonts w:ascii="Arial" w:hAnsi="Arial" w:cs="Arial"/>
                <w:bCs/>
                <w:color w:val="auto"/>
              </w:rPr>
              <w:t>liability; building and contents, EA and affiliation).</w:t>
            </w:r>
          </w:p>
        </w:tc>
      </w:tr>
      <w:tr w:rsidR="006B7D2D" w:rsidRPr="00FA2BBB" w:rsidTr="006B7D2D">
        <w:trPr>
          <w:cantSplit/>
        </w:trPr>
        <w:tc>
          <w:tcPr>
            <w:tcW w:w="2163" w:type="dxa"/>
            <w:vAlign w:val="center"/>
          </w:tcPr>
          <w:p w:rsidR="006B7D2D" w:rsidRPr="00FA2BBB" w:rsidRDefault="006B7D2D" w:rsidP="000C1C71">
            <w:pPr>
              <w:pStyle w:val="Heading3"/>
              <w:spacing w:line="360" w:lineRule="auto"/>
              <w:ind w:right="-33"/>
              <w:rPr>
                <w:color w:val="auto"/>
              </w:rPr>
            </w:pPr>
            <w:r w:rsidRPr="00FA2BBB">
              <w:rPr>
                <w:color w:val="auto"/>
              </w:rPr>
              <w:t xml:space="preserve">HANDBOOK, RULES OF ASSOCIATION &amp; BY-LAWS </w:t>
            </w:r>
          </w:p>
        </w:tc>
        <w:tc>
          <w:tcPr>
            <w:tcW w:w="8277" w:type="dxa"/>
          </w:tcPr>
          <w:p w:rsidR="006B7D2D" w:rsidRPr="00FA2BBB" w:rsidRDefault="006B7D2D" w:rsidP="000C1C71">
            <w:pPr>
              <w:pStyle w:val="BlockText"/>
              <w:spacing w:line="360" w:lineRule="auto"/>
              <w:rPr>
                <w:rFonts w:ascii="Arial" w:hAnsi="Arial" w:cs="Arial"/>
                <w:color w:val="auto"/>
              </w:rPr>
            </w:pPr>
            <w:r w:rsidRPr="000C1C71">
              <w:rPr>
                <w:rFonts w:ascii="Arial" w:hAnsi="Arial" w:cs="Arial"/>
                <w:bCs/>
                <w:color w:val="auto"/>
              </w:rPr>
              <w:t>Our Handbook, Rules of Association and By-Laws include such items as below:</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 xml:space="preserve">Financial dealings, budgets, records and management </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Administration, reporting, recording and management</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 xml:space="preserve">Electing Committees &amp; Committee Management </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Meeting Procedures</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Codes of Behaviour</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Privacy</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Risk Management</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Alcohol prohibited</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Safety Dress Standards</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 xml:space="preserve">Protection of Children </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 xml:space="preserve">Legal Waiver for Dangerous Activity </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Caring for Environment</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 xml:space="preserve">The President, with the Management Committee, </w:t>
            </w:r>
            <w:proofErr w:type="gramStart"/>
            <w:r w:rsidRPr="000C1C71">
              <w:rPr>
                <w:rFonts w:ascii="Arial" w:hAnsi="Arial" w:cs="Arial"/>
                <w:bCs/>
                <w:color w:val="auto"/>
              </w:rPr>
              <w:t>are</w:t>
            </w:r>
            <w:proofErr w:type="gramEnd"/>
            <w:r w:rsidRPr="000C1C71">
              <w:rPr>
                <w:rFonts w:ascii="Arial" w:hAnsi="Arial" w:cs="Arial"/>
                <w:bCs/>
                <w:color w:val="auto"/>
              </w:rPr>
              <w:t xml:space="preserve"> to review the handbook (including by-laws), rules of association and strategic plan at least every two years.  Any proposed amendments of the Rules of Association need to be voted in at an AGM or an SGM.  Management Committee also need to ensure club handbook (including by-laws) and strategic plan are not in conflict with our rules of association.</w:t>
            </w:r>
          </w:p>
          <w:p w:rsidR="006B7D2D" w:rsidRPr="00FA2BBB" w:rsidRDefault="006B7D2D" w:rsidP="006B7D2D">
            <w:pPr>
              <w:pStyle w:val="BlockText"/>
              <w:numPr>
                <w:ilvl w:val="0"/>
                <w:numId w:val="4"/>
              </w:numPr>
              <w:spacing w:line="360" w:lineRule="auto"/>
              <w:ind w:left="372"/>
              <w:rPr>
                <w:rFonts w:ascii="Arial" w:hAnsi="Arial" w:cs="Arial"/>
                <w:color w:val="auto"/>
              </w:rPr>
            </w:pPr>
            <w:r w:rsidRPr="000C1C71">
              <w:rPr>
                <w:rFonts w:ascii="Arial" w:hAnsi="Arial" w:cs="Arial"/>
                <w:bCs/>
                <w:color w:val="auto"/>
              </w:rPr>
              <w:t>Our membership form has all members sign off that they have read and agree to abide by our handbook (including by-laws) and rules of association.</w:t>
            </w:r>
          </w:p>
        </w:tc>
      </w:tr>
      <w:tr w:rsidR="006B7D2D" w:rsidRPr="000C1C71" w:rsidTr="006B7D2D">
        <w:trPr>
          <w:cantSplit/>
        </w:trPr>
        <w:tc>
          <w:tcPr>
            <w:tcW w:w="2163" w:type="dxa"/>
            <w:vAlign w:val="center"/>
          </w:tcPr>
          <w:p w:rsidR="006B7D2D" w:rsidRPr="00FA2BBB" w:rsidRDefault="006B7D2D" w:rsidP="000C1C71">
            <w:pPr>
              <w:pStyle w:val="Heading3"/>
              <w:spacing w:line="360" w:lineRule="auto"/>
              <w:ind w:right="-33"/>
              <w:rPr>
                <w:color w:val="auto"/>
              </w:rPr>
            </w:pPr>
            <w:r w:rsidRPr="00FA2BBB">
              <w:rPr>
                <w:color w:val="auto"/>
              </w:rPr>
              <w:t>Lease</w:t>
            </w:r>
          </w:p>
        </w:tc>
        <w:tc>
          <w:tcPr>
            <w:tcW w:w="8277" w:type="dxa"/>
          </w:tcPr>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Review and know what our club’s requirements and responsibilities are under our lease with LCC</w:t>
            </w:r>
          </w:p>
          <w:p w:rsidR="006B7D2D" w:rsidRPr="000C1C71" w:rsidRDefault="006B7D2D" w:rsidP="006B7D2D">
            <w:pPr>
              <w:pStyle w:val="BlockText"/>
              <w:numPr>
                <w:ilvl w:val="0"/>
                <w:numId w:val="4"/>
              </w:numPr>
              <w:spacing w:line="360" w:lineRule="auto"/>
              <w:ind w:left="372"/>
              <w:rPr>
                <w:rFonts w:ascii="Arial" w:hAnsi="Arial" w:cs="Arial"/>
                <w:bCs/>
                <w:color w:val="auto"/>
              </w:rPr>
            </w:pPr>
            <w:r>
              <w:rPr>
                <w:rFonts w:ascii="Arial" w:hAnsi="Arial" w:cs="Arial"/>
                <w:bCs/>
                <w:color w:val="auto"/>
              </w:rPr>
              <w:t xml:space="preserve">Nurture the </w:t>
            </w:r>
            <w:r w:rsidRPr="00FA2BBB">
              <w:rPr>
                <w:rFonts w:ascii="Arial" w:hAnsi="Arial" w:cs="Arial"/>
                <w:bCs/>
                <w:color w:val="auto"/>
              </w:rPr>
              <w:t>relationship with our Council</w:t>
            </w:r>
            <w:r w:rsidRPr="000C1C71">
              <w:rPr>
                <w:rFonts w:ascii="Arial" w:hAnsi="Arial" w:cs="Arial"/>
                <w:bCs/>
                <w:color w:val="auto"/>
              </w:rPr>
              <w:t xml:space="preserve"> representatives.</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 xml:space="preserve">Abide by terms of </w:t>
            </w:r>
            <w:proofErr w:type="gramStart"/>
            <w:r w:rsidRPr="000C1C71">
              <w:rPr>
                <w:rFonts w:ascii="Arial" w:hAnsi="Arial" w:cs="Arial"/>
                <w:bCs/>
                <w:color w:val="auto"/>
              </w:rPr>
              <w:t>lease,</w:t>
            </w:r>
            <w:proofErr w:type="gramEnd"/>
            <w:r w:rsidRPr="000C1C71">
              <w:rPr>
                <w:rFonts w:ascii="Arial" w:hAnsi="Arial" w:cs="Arial"/>
                <w:bCs/>
                <w:color w:val="auto"/>
              </w:rPr>
              <w:t xml:space="preserve"> ensure the club is not breaching any requirements.</w:t>
            </w:r>
          </w:p>
        </w:tc>
      </w:tr>
      <w:tr w:rsidR="006B7D2D" w:rsidRPr="00FA2BBB" w:rsidTr="006B7D2D">
        <w:trPr>
          <w:cantSplit/>
        </w:trPr>
        <w:tc>
          <w:tcPr>
            <w:tcW w:w="2163" w:type="dxa"/>
            <w:vAlign w:val="center"/>
          </w:tcPr>
          <w:p w:rsidR="006B7D2D" w:rsidRPr="00E150A9" w:rsidRDefault="006B7D2D" w:rsidP="000C1C71">
            <w:pPr>
              <w:pStyle w:val="Heading3"/>
              <w:spacing w:line="360" w:lineRule="auto"/>
              <w:ind w:right="-33"/>
              <w:rPr>
                <w:color w:val="auto"/>
              </w:rPr>
            </w:pPr>
            <w:r>
              <w:rPr>
                <w:color w:val="auto"/>
              </w:rPr>
              <w:lastRenderedPageBreak/>
              <w:t>Bio-Security</w:t>
            </w:r>
          </w:p>
        </w:tc>
        <w:tc>
          <w:tcPr>
            <w:tcW w:w="8277" w:type="dxa"/>
          </w:tcPr>
          <w:p w:rsidR="006B7D2D" w:rsidRDefault="006B7D2D" w:rsidP="000C1C71">
            <w:pPr>
              <w:spacing w:line="360" w:lineRule="auto"/>
              <w:rPr>
                <w:rFonts w:ascii="Arial" w:hAnsi="Arial" w:cs="Arial"/>
                <w:color w:val="000000"/>
                <w:sz w:val="20"/>
                <w:szCs w:val="20"/>
                <w:lang w:eastAsia="en-AU"/>
              </w:rPr>
            </w:pPr>
            <w:r>
              <w:rPr>
                <w:rFonts w:ascii="Arial" w:hAnsi="Arial" w:cs="Arial"/>
                <w:color w:val="000000"/>
                <w:sz w:val="20"/>
                <w:szCs w:val="20"/>
                <w:lang w:eastAsia="en-AU"/>
              </w:rPr>
              <w:t xml:space="preserve">A biosecurity plan and necessary contact information and personal protection equipment is held in the clubhouse. The plan consists of such things as: </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veterinarian contact information</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a plan to minimise public access to biosecurity area</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separate vehicle parking for competitors and spectators</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clean and dirty entry and exit points</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 xml:space="preserve">adequate hand-hygiene facilities </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designated isolation area for sick horses</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good hygiene practice between horses for officials/stewards</w:t>
            </w:r>
          </w:p>
          <w:p w:rsidR="006B7D2D" w:rsidRPr="001315FD" w:rsidRDefault="006B7D2D" w:rsidP="000C1C71">
            <w:pPr>
              <w:spacing w:before="300" w:after="195" w:line="360" w:lineRule="auto"/>
              <w:outlineLvl w:val="1"/>
              <w:rPr>
                <w:rFonts w:ascii="Arial" w:hAnsi="Arial" w:cs="Arial"/>
                <w:sz w:val="20"/>
                <w:szCs w:val="20"/>
              </w:rPr>
            </w:pPr>
            <w:r w:rsidRPr="001315FD">
              <w:rPr>
                <w:rFonts w:ascii="Arial" w:hAnsi="Arial" w:cs="Arial"/>
                <w:sz w:val="20"/>
                <w:szCs w:val="20"/>
                <w:lang w:eastAsia="en-AU"/>
              </w:rPr>
              <w:t>Club requires all event participants to provide a completed horse health declaration (declarations include information about such as name and contact details including address and property pic and for the participants and name, identification and health status of the horse).</w:t>
            </w:r>
          </w:p>
        </w:tc>
      </w:tr>
      <w:tr w:rsidR="006B7D2D" w:rsidRPr="00FA2BBB" w:rsidTr="006B7D2D">
        <w:trPr>
          <w:cantSplit/>
        </w:trPr>
        <w:tc>
          <w:tcPr>
            <w:tcW w:w="2163" w:type="dxa"/>
            <w:vAlign w:val="center"/>
          </w:tcPr>
          <w:p w:rsidR="006B7D2D" w:rsidRPr="00FA2BBB" w:rsidRDefault="006B7D2D" w:rsidP="000C1C71">
            <w:pPr>
              <w:pStyle w:val="Heading3"/>
              <w:spacing w:line="360" w:lineRule="auto"/>
              <w:ind w:right="-33"/>
              <w:rPr>
                <w:color w:val="auto"/>
              </w:rPr>
            </w:pPr>
            <w:r w:rsidRPr="00FA2BBB">
              <w:rPr>
                <w:color w:val="auto"/>
              </w:rPr>
              <w:t>SUPERVISION &amp; CONTROL OF CHILDREN</w:t>
            </w:r>
          </w:p>
        </w:tc>
        <w:tc>
          <w:tcPr>
            <w:tcW w:w="8277" w:type="dxa"/>
          </w:tcPr>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 xml:space="preserve">Under EA Affiliation and Insurance all committee members must hold current Blue Cards and follow the legislation requirements of the “Blue Cards”-Children and Young People Legislation. </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Ensuring children are with no less than 2 adults if in a single situation.</w:t>
            </w:r>
          </w:p>
        </w:tc>
      </w:tr>
      <w:tr w:rsidR="006B7D2D" w:rsidRPr="00FA2BBB" w:rsidTr="006B7D2D">
        <w:trPr>
          <w:cantSplit/>
        </w:trPr>
        <w:tc>
          <w:tcPr>
            <w:tcW w:w="2163" w:type="dxa"/>
            <w:vAlign w:val="center"/>
          </w:tcPr>
          <w:p w:rsidR="006B7D2D" w:rsidRPr="00FA2BBB" w:rsidRDefault="006B7D2D" w:rsidP="000C1C71">
            <w:pPr>
              <w:pStyle w:val="Heading3"/>
              <w:spacing w:line="360" w:lineRule="auto"/>
              <w:ind w:right="-33"/>
              <w:rPr>
                <w:color w:val="auto"/>
              </w:rPr>
            </w:pPr>
            <w:r w:rsidRPr="00FA2BBB">
              <w:rPr>
                <w:color w:val="auto"/>
              </w:rPr>
              <w:t>ENVIRONMENTAL CONDITIONS &amp; WEATHER</w:t>
            </w:r>
          </w:p>
        </w:tc>
        <w:tc>
          <w:tcPr>
            <w:tcW w:w="8277" w:type="dxa"/>
          </w:tcPr>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Abide by EA Hot Weather Policy</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If events organised in extreme heat (as allowed under EA hot weather policy), events are organised early morning or late afternoon (with higher, more demanding tests to be ridden during cooler times of the event)</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 xml:space="preserve">Communications with members via </w:t>
            </w:r>
            <w:proofErr w:type="spellStart"/>
            <w:r w:rsidRPr="000C1C71">
              <w:rPr>
                <w:rFonts w:ascii="Arial" w:hAnsi="Arial" w:cs="Arial"/>
                <w:bCs/>
                <w:color w:val="auto"/>
              </w:rPr>
              <w:t>facebook</w:t>
            </w:r>
            <w:proofErr w:type="spellEnd"/>
            <w:r w:rsidRPr="000C1C71">
              <w:rPr>
                <w:rFonts w:ascii="Arial" w:hAnsi="Arial" w:cs="Arial"/>
                <w:bCs/>
                <w:color w:val="auto"/>
              </w:rPr>
              <w:t xml:space="preserve"> and web page to ensure:</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if they are riding/training at the grounds during times of excessive heat, to ensure they put their and their horses’ health first and ensure all are hydrated and cooled (and preferable to ride on grassed areas, not sand (as sand retains heat).</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In wet conditions no riding is allowed and grounds are closed (communications then when rideable again).</w:t>
            </w:r>
          </w:p>
        </w:tc>
      </w:tr>
      <w:tr w:rsidR="006B7D2D" w:rsidRPr="00FA2BBB" w:rsidTr="006B7D2D">
        <w:trPr>
          <w:cantSplit/>
          <w:trHeight w:val="1365"/>
        </w:trPr>
        <w:tc>
          <w:tcPr>
            <w:tcW w:w="2163" w:type="dxa"/>
            <w:vAlign w:val="center"/>
          </w:tcPr>
          <w:p w:rsidR="006B7D2D" w:rsidRPr="00FA2BBB" w:rsidRDefault="006B7D2D" w:rsidP="000C1C71">
            <w:pPr>
              <w:pStyle w:val="Heading3"/>
              <w:spacing w:line="360" w:lineRule="auto"/>
              <w:ind w:right="-33"/>
              <w:rPr>
                <w:color w:val="auto"/>
              </w:rPr>
            </w:pPr>
            <w:r w:rsidRPr="00FA2BBB">
              <w:rPr>
                <w:color w:val="auto"/>
              </w:rPr>
              <w:t>FUTURE PLANNING</w:t>
            </w:r>
          </w:p>
        </w:tc>
        <w:tc>
          <w:tcPr>
            <w:tcW w:w="8277" w:type="dxa"/>
          </w:tcPr>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Management team annually reviewing Strategic Plan, planning for short, medium and long term goals</w:t>
            </w:r>
          </w:p>
          <w:p w:rsidR="006B7D2D" w:rsidRPr="00FA2BBB" w:rsidRDefault="006B7D2D" w:rsidP="006B7D2D">
            <w:pPr>
              <w:pStyle w:val="BlockText"/>
              <w:numPr>
                <w:ilvl w:val="0"/>
                <w:numId w:val="4"/>
              </w:numPr>
              <w:spacing w:line="360" w:lineRule="auto"/>
              <w:ind w:left="372"/>
              <w:rPr>
                <w:rFonts w:ascii="Arial" w:hAnsi="Arial" w:cs="Arial"/>
                <w:color w:val="auto"/>
              </w:rPr>
            </w:pPr>
            <w:r w:rsidRPr="000C1C71">
              <w:rPr>
                <w:rFonts w:ascii="Arial" w:hAnsi="Arial" w:cs="Arial"/>
                <w:bCs/>
                <w:color w:val="auto"/>
              </w:rPr>
              <w:t>Monthly updates of Logan City Council Tool Kit – action plans to maintain and track progress of goals</w:t>
            </w:r>
          </w:p>
        </w:tc>
      </w:tr>
      <w:tr w:rsidR="006B7D2D" w:rsidRPr="00FA2BBB" w:rsidTr="006B7D2D">
        <w:trPr>
          <w:cantSplit/>
        </w:trPr>
        <w:tc>
          <w:tcPr>
            <w:tcW w:w="2163" w:type="dxa"/>
            <w:vAlign w:val="center"/>
          </w:tcPr>
          <w:p w:rsidR="006B7D2D" w:rsidRPr="00FA2BBB" w:rsidRDefault="006B7D2D" w:rsidP="000C1C71">
            <w:pPr>
              <w:pStyle w:val="Heading3"/>
              <w:spacing w:line="360" w:lineRule="auto"/>
              <w:ind w:right="-33"/>
              <w:rPr>
                <w:color w:val="auto"/>
              </w:rPr>
            </w:pPr>
            <w:r w:rsidRPr="00FA2BBB">
              <w:rPr>
                <w:color w:val="auto"/>
              </w:rPr>
              <w:lastRenderedPageBreak/>
              <w:t>COMMUNICATION, MARKETING &amp; MEDIA STRATEGY</w:t>
            </w:r>
          </w:p>
        </w:tc>
        <w:tc>
          <w:tcPr>
            <w:tcW w:w="8277" w:type="dxa"/>
          </w:tcPr>
          <w:p w:rsidR="006B7D2D" w:rsidRPr="000C1C71" w:rsidRDefault="006B7D2D" w:rsidP="006B7D2D">
            <w:pPr>
              <w:pStyle w:val="BlockText"/>
              <w:numPr>
                <w:ilvl w:val="0"/>
                <w:numId w:val="4"/>
              </w:numPr>
              <w:spacing w:line="360" w:lineRule="auto"/>
              <w:ind w:left="372"/>
              <w:rPr>
                <w:rFonts w:ascii="Arial" w:hAnsi="Arial" w:cs="Arial"/>
                <w:bCs/>
                <w:color w:val="auto"/>
              </w:rPr>
            </w:pPr>
            <w:r w:rsidRPr="00FA2BBB">
              <w:rPr>
                <w:rFonts w:ascii="Arial" w:hAnsi="Arial" w:cs="Arial"/>
                <w:bCs/>
                <w:color w:val="auto"/>
              </w:rPr>
              <w:t>Monthly management meetings</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FA2BBB">
              <w:rPr>
                <w:rFonts w:ascii="Arial" w:hAnsi="Arial" w:cs="Arial"/>
                <w:bCs/>
                <w:color w:val="auto"/>
              </w:rPr>
              <w:t>Regularly Discipline / Operations meetings</w:t>
            </w:r>
          </w:p>
          <w:p w:rsidR="006B7D2D" w:rsidRPr="00FA2BBB" w:rsidRDefault="006B7D2D" w:rsidP="006B7D2D">
            <w:pPr>
              <w:pStyle w:val="BlockText"/>
              <w:numPr>
                <w:ilvl w:val="0"/>
                <w:numId w:val="4"/>
              </w:numPr>
              <w:spacing w:line="360" w:lineRule="auto"/>
              <w:ind w:left="372"/>
              <w:rPr>
                <w:rFonts w:ascii="Arial" w:hAnsi="Arial" w:cs="Arial"/>
                <w:color w:val="auto"/>
              </w:rPr>
            </w:pPr>
            <w:r w:rsidRPr="000C1C71">
              <w:rPr>
                <w:rFonts w:ascii="Arial" w:hAnsi="Arial" w:cs="Arial"/>
                <w:bCs/>
                <w:color w:val="auto"/>
              </w:rPr>
              <w:t xml:space="preserve">Mass communication for members and general public by way of newsletters, </w:t>
            </w:r>
            <w:r>
              <w:rPr>
                <w:rFonts w:ascii="Arial" w:hAnsi="Arial" w:cs="Arial"/>
                <w:bCs/>
                <w:color w:val="auto"/>
              </w:rPr>
              <w:t>F</w:t>
            </w:r>
            <w:r w:rsidRPr="000C1C71">
              <w:rPr>
                <w:rFonts w:ascii="Arial" w:hAnsi="Arial" w:cs="Arial"/>
                <w:bCs/>
                <w:color w:val="auto"/>
              </w:rPr>
              <w:t>acebook, and social media and website and traditional marketing  through local and industry related bodies</w:t>
            </w:r>
            <w:r w:rsidRPr="00FA2BBB">
              <w:rPr>
                <w:rFonts w:ascii="Arial" w:hAnsi="Arial" w:cs="Arial"/>
                <w:color w:val="auto"/>
              </w:rPr>
              <w:t xml:space="preserve"> </w:t>
            </w:r>
          </w:p>
        </w:tc>
      </w:tr>
      <w:tr w:rsidR="006B7D2D" w:rsidRPr="00FA2BBB" w:rsidTr="006B7D2D">
        <w:trPr>
          <w:cantSplit/>
        </w:trPr>
        <w:tc>
          <w:tcPr>
            <w:tcW w:w="2163" w:type="dxa"/>
            <w:vAlign w:val="center"/>
          </w:tcPr>
          <w:p w:rsidR="006B7D2D" w:rsidRPr="00FA2BBB" w:rsidRDefault="006B7D2D" w:rsidP="000C1C71">
            <w:pPr>
              <w:pStyle w:val="Heading3"/>
              <w:spacing w:line="360" w:lineRule="auto"/>
              <w:rPr>
                <w:color w:val="auto"/>
              </w:rPr>
            </w:pPr>
            <w:bookmarkStart w:id="0" w:name="_FINANCE"/>
            <w:bookmarkStart w:id="1" w:name="_FACILITIES"/>
            <w:bookmarkStart w:id="2" w:name="_EDUCATION"/>
            <w:bookmarkStart w:id="3" w:name="_EQUIPMENT"/>
            <w:bookmarkEnd w:id="0"/>
            <w:bookmarkEnd w:id="1"/>
            <w:bookmarkEnd w:id="2"/>
            <w:bookmarkEnd w:id="3"/>
            <w:r w:rsidRPr="00FA2BBB">
              <w:rPr>
                <w:color w:val="auto"/>
              </w:rPr>
              <w:t>GENERAL MAINTENANCE &amp; CLEANLINESS</w:t>
            </w:r>
          </w:p>
        </w:tc>
        <w:tc>
          <w:tcPr>
            <w:tcW w:w="8277" w:type="dxa"/>
          </w:tcPr>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Ensure all used areas are cleaned, mowed and kept tidy regularly.</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Ensure that waste management is carried out regularly and increased for special events.</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 xml:space="preserve">Ensure all requirements under the lease are adhered to </w:t>
            </w:r>
          </w:p>
        </w:tc>
      </w:tr>
      <w:tr w:rsidR="006B7D2D" w:rsidRPr="00FA2BBB" w:rsidTr="006B7D2D">
        <w:trPr>
          <w:cantSplit/>
        </w:trPr>
        <w:tc>
          <w:tcPr>
            <w:tcW w:w="2163" w:type="dxa"/>
            <w:vAlign w:val="center"/>
          </w:tcPr>
          <w:p w:rsidR="006B7D2D" w:rsidRPr="00FA2BBB" w:rsidRDefault="006B7D2D" w:rsidP="000C1C71">
            <w:pPr>
              <w:pStyle w:val="Heading3"/>
              <w:spacing w:line="360" w:lineRule="auto"/>
              <w:rPr>
                <w:color w:val="auto"/>
              </w:rPr>
            </w:pPr>
            <w:r w:rsidRPr="00FA2BBB">
              <w:rPr>
                <w:color w:val="auto"/>
              </w:rPr>
              <w:t>FOOD MANAGEMENT</w:t>
            </w:r>
          </w:p>
        </w:tc>
        <w:tc>
          <w:tcPr>
            <w:tcW w:w="8277" w:type="dxa"/>
          </w:tcPr>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Canteen coordinators to have relevant food handling and safety certificate.</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 xml:space="preserve"> Advise helpers in canteen of good food handling strategies.</w:t>
            </w:r>
          </w:p>
          <w:p w:rsidR="006B7D2D" w:rsidRPr="000C1C71" w:rsidRDefault="006B7D2D" w:rsidP="006B7D2D">
            <w:pPr>
              <w:pStyle w:val="BlockText"/>
              <w:numPr>
                <w:ilvl w:val="0"/>
                <w:numId w:val="4"/>
              </w:numPr>
              <w:spacing w:line="360" w:lineRule="auto"/>
              <w:ind w:left="372"/>
              <w:rPr>
                <w:rFonts w:ascii="Arial" w:hAnsi="Arial" w:cs="Arial"/>
                <w:bCs/>
                <w:color w:val="auto"/>
              </w:rPr>
            </w:pPr>
            <w:r w:rsidRPr="000C1C71">
              <w:rPr>
                <w:rFonts w:ascii="Arial" w:hAnsi="Arial" w:cs="Arial"/>
                <w:bCs/>
                <w:color w:val="auto"/>
              </w:rPr>
              <w:t>Place signage to remind food handlers of their responsibilities.</w:t>
            </w:r>
          </w:p>
        </w:tc>
      </w:tr>
    </w:tbl>
    <w:p w:rsidR="006B7D2D" w:rsidRPr="00FA2BBB" w:rsidRDefault="006B7D2D" w:rsidP="006B7D2D">
      <w:pPr>
        <w:pStyle w:val="Heading6"/>
        <w:spacing w:line="480" w:lineRule="auto"/>
        <w:ind w:right="-33"/>
      </w:pPr>
      <w:bookmarkStart w:id="4" w:name="_INJURY_PREVENTION_&amp;"/>
      <w:bookmarkEnd w:id="4"/>
    </w:p>
    <w:p w:rsidR="00F22FEB" w:rsidRPr="00ED5682" w:rsidRDefault="00F22FEB" w:rsidP="00ED5682"/>
    <w:sectPr w:rsidR="00F22FEB" w:rsidRPr="00ED5682" w:rsidSect="00274518">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410" w:rsidRDefault="006B7410" w:rsidP="00B83FC1">
      <w:r>
        <w:separator/>
      </w:r>
    </w:p>
  </w:endnote>
  <w:endnote w:type="continuationSeparator" w:id="0">
    <w:p w:rsidR="006B7410" w:rsidRDefault="006B7410" w:rsidP="00B8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2D" w:rsidRDefault="006B7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1B" w:rsidRPr="00736594" w:rsidRDefault="00736594" w:rsidP="00736594">
    <w:pPr>
      <w:pStyle w:val="Footer"/>
      <w:jc w:val="right"/>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3</w:t>
    </w:r>
    <w:r>
      <w:rPr>
        <w:b/>
      </w:rPr>
      <w:fldChar w:fldCharType="end"/>
    </w:r>
    <w:bookmarkStart w:id="5" w:name="_GoBack"/>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2D" w:rsidRDefault="006B7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410" w:rsidRDefault="006B7410" w:rsidP="00B83FC1">
      <w:r>
        <w:separator/>
      </w:r>
    </w:p>
  </w:footnote>
  <w:footnote w:type="continuationSeparator" w:id="0">
    <w:p w:rsidR="006B7410" w:rsidRDefault="006B7410" w:rsidP="00B8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2D" w:rsidRDefault="006B7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C1" w:rsidRPr="006B7D2D" w:rsidRDefault="00B83FC1" w:rsidP="006B7D2D">
    <w:pPr>
      <w:pStyle w:val="Header"/>
      <w:tabs>
        <w:tab w:val="clear" w:pos="4513"/>
        <w:tab w:val="clear" w:pos="9026"/>
        <w:tab w:val="left" w:pos="3718"/>
      </w:tabs>
      <w:jc w:val="right"/>
      <w:rPr>
        <w:rFonts w:ascii="Arial" w:hAnsi="Arial" w:cs="Arial"/>
        <w:sz w:val="32"/>
        <w:szCs w:val="32"/>
      </w:rPr>
    </w:pPr>
    <w:r w:rsidRPr="006B7D2D">
      <w:rPr>
        <w:rFonts w:ascii="Arial" w:hAnsi="Arial" w:cs="Arial"/>
        <w:noProof/>
        <w:sz w:val="32"/>
        <w:szCs w:val="32"/>
        <w:lang w:eastAsia="en-AU"/>
      </w:rPr>
      <w:drawing>
        <wp:anchor distT="0" distB="0" distL="114300" distR="114300" simplePos="0" relativeHeight="251658240" behindDoc="0" locked="0" layoutInCell="1" allowOverlap="1" wp14:anchorId="3A12969B" wp14:editId="76289152">
          <wp:simplePos x="0" y="0"/>
          <wp:positionH relativeFrom="column">
            <wp:posOffset>0</wp:posOffset>
          </wp:positionH>
          <wp:positionV relativeFrom="paragraph">
            <wp:posOffset>-273685</wp:posOffset>
          </wp:positionV>
          <wp:extent cx="1452880" cy="11214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1121410"/>
                  </a:xfrm>
                  <a:prstGeom prst="rect">
                    <a:avLst/>
                  </a:prstGeom>
                </pic:spPr>
              </pic:pic>
            </a:graphicData>
          </a:graphic>
          <wp14:sizeRelH relativeFrom="margin">
            <wp14:pctWidth>0</wp14:pctWidth>
          </wp14:sizeRelH>
          <wp14:sizeRelV relativeFrom="margin">
            <wp14:pctHeight>0</wp14:pctHeight>
          </wp14:sizeRelV>
        </wp:anchor>
      </w:drawing>
    </w:r>
    <w:r w:rsidR="006B7D2D" w:rsidRPr="006B7D2D">
      <w:rPr>
        <w:rFonts w:ascii="Arial" w:hAnsi="Arial" w:cs="Arial"/>
        <w:sz w:val="32"/>
        <w:szCs w:val="32"/>
      </w:rPr>
      <w:t>R</w:t>
    </w:r>
    <w:r w:rsidR="006B7D2D" w:rsidRPr="006B7D2D">
      <w:rPr>
        <w:rFonts w:ascii="Arial" w:hAnsi="Arial" w:cs="Arial"/>
        <w:sz w:val="32"/>
        <w:szCs w:val="32"/>
      </w:rPr>
      <w:t>isk</w:t>
    </w:r>
    <w:r w:rsidR="006B7D2D" w:rsidRPr="006B7D2D">
      <w:rPr>
        <w:rFonts w:ascii="Arial" w:hAnsi="Arial" w:cs="Arial"/>
        <w:sz w:val="32"/>
        <w:szCs w:val="32"/>
      </w:rPr>
      <w:t xml:space="preserve"> M</w:t>
    </w:r>
    <w:r w:rsidR="006B7D2D" w:rsidRPr="006B7D2D">
      <w:rPr>
        <w:rFonts w:ascii="Arial" w:hAnsi="Arial" w:cs="Arial"/>
        <w:sz w:val="32"/>
        <w:szCs w:val="32"/>
      </w:rPr>
      <w:t>anagement Policy –</w:t>
    </w:r>
    <w:r w:rsidR="006B7D2D" w:rsidRPr="006B7D2D">
      <w:rPr>
        <w:rFonts w:ascii="Arial" w:hAnsi="Arial" w:cs="Arial"/>
        <w:sz w:val="32"/>
        <w:szCs w:val="32"/>
      </w:rPr>
      <w:t xml:space="preserve"> R</w:t>
    </w:r>
    <w:r w:rsidR="006B7D2D" w:rsidRPr="006B7D2D">
      <w:rPr>
        <w:rFonts w:ascii="Arial" w:hAnsi="Arial" w:cs="Arial"/>
        <w:sz w:val="32"/>
        <w:szCs w:val="32"/>
      </w:rPr>
      <w:t>eduction Strategies</w:t>
    </w:r>
  </w:p>
  <w:p w:rsidR="006B7D2D" w:rsidRPr="006B7D2D" w:rsidRDefault="006B7D2D" w:rsidP="006B7D2D">
    <w:pPr>
      <w:pStyle w:val="Header"/>
      <w:tabs>
        <w:tab w:val="clear" w:pos="4513"/>
        <w:tab w:val="clear" w:pos="9026"/>
        <w:tab w:val="left" w:pos="3718"/>
      </w:tabs>
      <w:jc w:val="right"/>
      <w:rPr>
        <w:rFonts w:ascii="Arial" w:hAnsi="Arial" w:cs="Arial"/>
        <w:sz w:val="32"/>
        <w:szCs w:val="32"/>
      </w:rPr>
    </w:pPr>
    <w:r w:rsidRPr="006B7D2D">
      <w:rPr>
        <w:rFonts w:ascii="Arial" w:hAnsi="Arial" w:cs="Arial"/>
        <w:sz w:val="32"/>
        <w:szCs w:val="32"/>
      </w:rPr>
      <w:t>20 December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2D" w:rsidRDefault="006B7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77E9"/>
    <w:multiLevelType w:val="hybridMultilevel"/>
    <w:tmpl w:val="CAD27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0A054A2"/>
    <w:multiLevelType w:val="hybridMultilevel"/>
    <w:tmpl w:val="12687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4437A1"/>
    <w:multiLevelType w:val="hybridMultilevel"/>
    <w:tmpl w:val="30BCFCFC"/>
    <w:lvl w:ilvl="0" w:tplc="FD22B5FC">
      <w:start w:val="1"/>
      <w:numFmt w:val="bullet"/>
      <w:pStyle w:val="BlockText"/>
      <w:lvlText w:val="•"/>
      <w:lvlJc w:val="left"/>
      <w:pPr>
        <w:tabs>
          <w:tab w:val="num" w:pos="900"/>
        </w:tabs>
        <w:ind w:left="597" w:hanging="57"/>
      </w:pPr>
      <w:rPr>
        <w:rFonts w:ascii="Times New Roman" w:hAnsi="Times New Roman" w:cs="Times New Roman" w:hint="default"/>
        <w:color w:val="876F63"/>
        <w:sz w:val="3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56DD12BA"/>
    <w:multiLevelType w:val="hybridMultilevel"/>
    <w:tmpl w:val="42701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C2"/>
    <w:rsid w:val="000065A0"/>
    <w:rsid w:val="0002125A"/>
    <w:rsid w:val="00101791"/>
    <w:rsid w:val="00145D52"/>
    <w:rsid w:val="00177BD8"/>
    <w:rsid w:val="0019317B"/>
    <w:rsid w:val="001A2057"/>
    <w:rsid w:val="001E76B2"/>
    <w:rsid w:val="00274518"/>
    <w:rsid w:val="003338A7"/>
    <w:rsid w:val="003800BE"/>
    <w:rsid w:val="003D0AA0"/>
    <w:rsid w:val="004C1471"/>
    <w:rsid w:val="004C2AF7"/>
    <w:rsid w:val="00512DC0"/>
    <w:rsid w:val="00536D08"/>
    <w:rsid w:val="0056138D"/>
    <w:rsid w:val="00614F2D"/>
    <w:rsid w:val="006A78E0"/>
    <w:rsid w:val="006B62B4"/>
    <w:rsid w:val="006B7410"/>
    <w:rsid w:val="006B7D2D"/>
    <w:rsid w:val="00736594"/>
    <w:rsid w:val="00763B61"/>
    <w:rsid w:val="007735AF"/>
    <w:rsid w:val="00776628"/>
    <w:rsid w:val="00782F72"/>
    <w:rsid w:val="007A295F"/>
    <w:rsid w:val="007C2606"/>
    <w:rsid w:val="00815806"/>
    <w:rsid w:val="00847E87"/>
    <w:rsid w:val="008B4F76"/>
    <w:rsid w:val="008C3669"/>
    <w:rsid w:val="008D2F91"/>
    <w:rsid w:val="008D447D"/>
    <w:rsid w:val="008E640B"/>
    <w:rsid w:val="0097564E"/>
    <w:rsid w:val="00A137D6"/>
    <w:rsid w:val="00A83407"/>
    <w:rsid w:val="00B55D00"/>
    <w:rsid w:val="00B83FC1"/>
    <w:rsid w:val="00BB68C2"/>
    <w:rsid w:val="00BE397C"/>
    <w:rsid w:val="00BF1504"/>
    <w:rsid w:val="00BF46E2"/>
    <w:rsid w:val="00C435A0"/>
    <w:rsid w:val="00C652C1"/>
    <w:rsid w:val="00CD741B"/>
    <w:rsid w:val="00D03C2D"/>
    <w:rsid w:val="00D5598B"/>
    <w:rsid w:val="00DF2F13"/>
    <w:rsid w:val="00E566A5"/>
    <w:rsid w:val="00ED5682"/>
    <w:rsid w:val="00F22F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2D"/>
    <w:pPr>
      <w:spacing w:after="0" w:line="240" w:lineRule="auto"/>
    </w:pPr>
    <w:rPr>
      <w:rFonts w:ascii="Arial Narrow" w:eastAsia="Times New Roman" w:hAnsi="Arial Narrow" w:cs="Times New Roman"/>
      <w:szCs w:val="24"/>
    </w:rPr>
  </w:style>
  <w:style w:type="paragraph" w:styleId="Heading1">
    <w:name w:val="heading 1"/>
    <w:basedOn w:val="Normal"/>
    <w:next w:val="Normal"/>
    <w:link w:val="Heading1Char"/>
    <w:qFormat/>
    <w:rsid w:val="006B7D2D"/>
    <w:pPr>
      <w:widowControl w:val="0"/>
      <w:autoSpaceDE w:val="0"/>
      <w:autoSpaceDN w:val="0"/>
      <w:adjustRightInd w:val="0"/>
      <w:spacing w:before="120" w:after="120"/>
      <w:ind w:right="-675"/>
      <w:jc w:val="right"/>
      <w:outlineLvl w:val="0"/>
    </w:pPr>
    <w:rPr>
      <w:rFonts w:ascii="Arial" w:hAnsi="Arial" w:cs="Arial"/>
      <w:b/>
      <w:iCs/>
      <w:color w:val="B49200"/>
      <w:spacing w:val="12"/>
      <w:sz w:val="32"/>
      <w:szCs w:val="40"/>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6B7D2D"/>
    <w:pPr>
      <w:widowControl w:val="0"/>
      <w:autoSpaceDE w:val="0"/>
      <w:autoSpaceDN w:val="0"/>
      <w:adjustRightInd w:val="0"/>
      <w:spacing w:before="120" w:after="120"/>
      <w:outlineLvl w:val="2"/>
    </w:pPr>
    <w:rPr>
      <w:rFonts w:ascii="Arial" w:hAnsi="Arial" w:cs="Arial"/>
      <w:b/>
      <w:bCs/>
      <w:color w:val="003366"/>
      <w:szCs w:val="28"/>
    </w:rPr>
  </w:style>
  <w:style w:type="paragraph" w:styleId="Heading6">
    <w:name w:val="heading 6"/>
    <w:basedOn w:val="Normal"/>
    <w:next w:val="Normal"/>
    <w:link w:val="Heading6Char"/>
    <w:qFormat/>
    <w:rsid w:val="006B7D2D"/>
    <w:pPr>
      <w:widowControl w:val="0"/>
      <w:autoSpaceDE w:val="0"/>
      <w:autoSpaceDN w:val="0"/>
      <w:adjustRightInd w:val="0"/>
      <w:ind w:left="1620" w:hanging="180"/>
      <w:outlineLvl w:val="5"/>
    </w:pPr>
    <w:rPr>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FC1"/>
    <w:pPr>
      <w:tabs>
        <w:tab w:val="center" w:pos="4513"/>
        <w:tab w:val="right" w:pos="9026"/>
      </w:tabs>
    </w:pPr>
  </w:style>
  <w:style w:type="character" w:customStyle="1" w:styleId="HeaderChar">
    <w:name w:val="Header Char"/>
    <w:basedOn w:val="DefaultParagraphFont"/>
    <w:link w:val="Header"/>
    <w:uiPriority w:val="99"/>
    <w:rsid w:val="00B83FC1"/>
  </w:style>
  <w:style w:type="paragraph" w:styleId="Footer">
    <w:name w:val="footer"/>
    <w:basedOn w:val="Normal"/>
    <w:link w:val="FooterChar"/>
    <w:uiPriority w:val="99"/>
    <w:unhideWhenUsed/>
    <w:rsid w:val="00B83FC1"/>
    <w:pPr>
      <w:tabs>
        <w:tab w:val="center" w:pos="4513"/>
        <w:tab w:val="right" w:pos="9026"/>
      </w:tabs>
    </w:pPr>
  </w:style>
  <w:style w:type="character" w:customStyle="1" w:styleId="FooterChar">
    <w:name w:val="Footer Char"/>
    <w:basedOn w:val="DefaultParagraphFont"/>
    <w:link w:val="Footer"/>
    <w:uiPriority w:val="99"/>
    <w:rsid w:val="00B83FC1"/>
  </w:style>
  <w:style w:type="paragraph" w:styleId="BalloonText">
    <w:name w:val="Balloon Text"/>
    <w:basedOn w:val="Normal"/>
    <w:link w:val="BalloonTextChar"/>
    <w:uiPriority w:val="99"/>
    <w:semiHidden/>
    <w:unhideWhenUsed/>
    <w:rsid w:val="00B83FC1"/>
    <w:rPr>
      <w:rFonts w:ascii="Tahoma" w:hAnsi="Tahoma" w:cs="Tahoma"/>
      <w:sz w:val="16"/>
      <w:szCs w:val="16"/>
    </w:rPr>
  </w:style>
  <w:style w:type="character" w:customStyle="1" w:styleId="BalloonTextChar">
    <w:name w:val="Balloon Text Char"/>
    <w:basedOn w:val="DefaultParagraphFont"/>
    <w:link w:val="BalloonText"/>
    <w:uiPriority w:val="99"/>
    <w:semiHidden/>
    <w:rsid w:val="00B83FC1"/>
    <w:rPr>
      <w:rFonts w:ascii="Tahoma" w:hAnsi="Tahoma" w:cs="Tahoma"/>
      <w:sz w:val="16"/>
      <w:szCs w:val="16"/>
    </w:rPr>
  </w:style>
  <w:style w:type="character" w:styleId="Hyperlink">
    <w:name w:val="Hyperlink"/>
    <w:basedOn w:val="DefaultParagraphFont"/>
    <w:uiPriority w:val="99"/>
    <w:unhideWhenUsed/>
    <w:rsid w:val="00B83FC1"/>
    <w:rPr>
      <w:color w:val="0000FF" w:themeColor="hyperlink"/>
      <w:u w:val="single"/>
    </w:rPr>
  </w:style>
  <w:style w:type="paragraph" w:customStyle="1" w:styleId="font8">
    <w:name w:val="font_8"/>
    <w:basedOn w:val="Normal"/>
    <w:rsid w:val="00BF1504"/>
    <w:pPr>
      <w:spacing w:before="100" w:beforeAutospacing="1" w:after="100" w:afterAutospacing="1"/>
    </w:pPr>
    <w:rPr>
      <w:rFonts w:ascii="Times New Roman" w:hAnsi="Times New Roman"/>
      <w:sz w:val="24"/>
      <w:lang w:eastAsia="en-AU"/>
    </w:rPr>
  </w:style>
  <w:style w:type="paragraph" w:styleId="ListParagraph">
    <w:name w:val="List Paragraph"/>
    <w:basedOn w:val="Normal"/>
    <w:uiPriority w:val="34"/>
    <w:qFormat/>
    <w:rsid w:val="0019317B"/>
    <w:pPr>
      <w:ind w:left="720"/>
      <w:contextualSpacing/>
    </w:pPr>
  </w:style>
  <w:style w:type="character" w:customStyle="1" w:styleId="Heading1Char">
    <w:name w:val="Heading 1 Char"/>
    <w:basedOn w:val="DefaultParagraphFont"/>
    <w:link w:val="Heading1"/>
    <w:rsid w:val="006B7D2D"/>
    <w:rPr>
      <w:rFonts w:ascii="Arial" w:eastAsia="Times New Roman" w:hAnsi="Arial" w:cs="Arial"/>
      <w:b/>
      <w:iCs/>
      <w:color w:val="B49200"/>
      <w:spacing w:val="12"/>
      <w:sz w:val="32"/>
      <w:szCs w:val="40"/>
      <w:lang w:val="en-US"/>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6B7D2D"/>
    <w:rPr>
      <w:rFonts w:ascii="Arial" w:eastAsia="Times New Roman" w:hAnsi="Arial" w:cs="Arial"/>
      <w:b/>
      <w:bCs/>
      <w:color w:val="003366"/>
      <w:szCs w:val="28"/>
    </w:rPr>
  </w:style>
  <w:style w:type="character" w:customStyle="1" w:styleId="Heading6Char">
    <w:name w:val="Heading 6 Char"/>
    <w:basedOn w:val="DefaultParagraphFont"/>
    <w:link w:val="Heading6"/>
    <w:rsid w:val="006B7D2D"/>
    <w:rPr>
      <w:rFonts w:ascii="Arial Narrow" w:eastAsia="Times New Roman" w:hAnsi="Arial Narrow" w:cs="Times New Roman"/>
      <w:noProof/>
      <w:sz w:val="20"/>
      <w:szCs w:val="20"/>
    </w:rPr>
  </w:style>
  <w:style w:type="paragraph" w:styleId="BlockText">
    <w:name w:val="Block Text"/>
    <w:basedOn w:val="Normal"/>
    <w:rsid w:val="006B7D2D"/>
    <w:pPr>
      <w:numPr>
        <w:numId w:val="3"/>
      </w:numPr>
      <w:ind w:right="-33"/>
    </w:pPr>
    <w:rPr>
      <w:color w:val="000000"/>
      <w:sz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2D"/>
    <w:pPr>
      <w:spacing w:after="0" w:line="240" w:lineRule="auto"/>
    </w:pPr>
    <w:rPr>
      <w:rFonts w:ascii="Arial Narrow" w:eastAsia="Times New Roman" w:hAnsi="Arial Narrow" w:cs="Times New Roman"/>
      <w:szCs w:val="24"/>
    </w:rPr>
  </w:style>
  <w:style w:type="paragraph" w:styleId="Heading1">
    <w:name w:val="heading 1"/>
    <w:basedOn w:val="Normal"/>
    <w:next w:val="Normal"/>
    <w:link w:val="Heading1Char"/>
    <w:qFormat/>
    <w:rsid w:val="006B7D2D"/>
    <w:pPr>
      <w:widowControl w:val="0"/>
      <w:autoSpaceDE w:val="0"/>
      <w:autoSpaceDN w:val="0"/>
      <w:adjustRightInd w:val="0"/>
      <w:spacing w:before="120" w:after="120"/>
      <w:ind w:right="-675"/>
      <w:jc w:val="right"/>
      <w:outlineLvl w:val="0"/>
    </w:pPr>
    <w:rPr>
      <w:rFonts w:ascii="Arial" w:hAnsi="Arial" w:cs="Arial"/>
      <w:b/>
      <w:iCs/>
      <w:color w:val="B49200"/>
      <w:spacing w:val="12"/>
      <w:sz w:val="32"/>
      <w:szCs w:val="40"/>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6B7D2D"/>
    <w:pPr>
      <w:widowControl w:val="0"/>
      <w:autoSpaceDE w:val="0"/>
      <w:autoSpaceDN w:val="0"/>
      <w:adjustRightInd w:val="0"/>
      <w:spacing w:before="120" w:after="120"/>
      <w:outlineLvl w:val="2"/>
    </w:pPr>
    <w:rPr>
      <w:rFonts w:ascii="Arial" w:hAnsi="Arial" w:cs="Arial"/>
      <w:b/>
      <w:bCs/>
      <w:color w:val="003366"/>
      <w:szCs w:val="28"/>
    </w:rPr>
  </w:style>
  <w:style w:type="paragraph" w:styleId="Heading6">
    <w:name w:val="heading 6"/>
    <w:basedOn w:val="Normal"/>
    <w:next w:val="Normal"/>
    <w:link w:val="Heading6Char"/>
    <w:qFormat/>
    <w:rsid w:val="006B7D2D"/>
    <w:pPr>
      <w:widowControl w:val="0"/>
      <w:autoSpaceDE w:val="0"/>
      <w:autoSpaceDN w:val="0"/>
      <w:adjustRightInd w:val="0"/>
      <w:ind w:left="1620" w:hanging="180"/>
      <w:outlineLvl w:val="5"/>
    </w:pPr>
    <w:rPr>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FC1"/>
    <w:pPr>
      <w:tabs>
        <w:tab w:val="center" w:pos="4513"/>
        <w:tab w:val="right" w:pos="9026"/>
      </w:tabs>
    </w:pPr>
  </w:style>
  <w:style w:type="character" w:customStyle="1" w:styleId="HeaderChar">
    <w:name w:val="Header Char"/>
    <w:basedOn w:val="DefaultParagraphFont"/>
    <w:link w:val="Header"/>
    <w:uiPriority w:val="99"/>
    <w:rsid w:val="00B83FC1"/>
  </w:style>
  <w:style w:type="paragraph" w:styleId="Footer">
    <w:name w:val="footer"/>
    <w:basedOn w:val="Normal"/>
    <w:link w:val="FooterChar"/>
    <w:uiPriority w:val="99"/>
    <w:unhideWhenUsed/>
    <w:rsid w:val="00B83FC1"/>
    <w:pPr>
      <w:tabs>
        <w:tab w:val="center" w:pos="4513"/>
        <w:tab w:val="right" w:pos="9026"/>
      </w:tabs>
    </w:pPr>
  </w:style>
  <w:style w:type="character" w:customStyle="1" w:styleId="FooterChar">
    <w:name w:val="Footer Char"/>
    <w:basedOn w:val="DefaultParagraphFont"/>
    <w:link w:val="Footer"/>
    <w:uiPriority w:val="99"/>
    <w:rsid w:val="00B83FC1"/>
  </w:style>
  <w:style w:type="paragraph" w:styleId="BalloonText">
    <w:name w:val="Balloon Text"/>
    <w:basedOn w:val="Normal"/>
    <w:link w:val="BalloonTextChar"/>
    <w:uiPriority w:val="99"/>
    <w:semiHidden/>
    <w:unhideWhenUsed/>
    <w:rsid w:val="00B83FC1"/>
    <w:rPr>
      <w:rFonts w:ascii="Tahoma" w:hAnsi="Tahoma" w:cs="Tahoma"/>
      <w:sz w:val="16"/>
      <w:szCs w:val="16"/>
    </w:rPr>
  </w:style>
  <w:style w:type="character" w:customStyle="1" w:styleId="BalloonTextChar">
    <w:name w:val="Balloon Text Char"/>
    <w:basedOn w:val="DefaultParagraphFont"/>
    <w:link w:val="BalloonText"/>
    <w:uiPriority w:val="99"/>
    <w:semiHidden/>
    <w:rsid w:val="00B83FC1"/>
    <w:rPr>
      <w:rFonts w:ascii="Tahoma" w:hAnsi="Tahoma" w:cs="Tahoma"/>
      <w:sz w:val="16"/>
      <w:szCs w:val="16"/>
    </w:rPr>
  </w:style>
  <w:style w:type="character" w:styleId="Hyperlink">
    <w:name w:val="Hyperlink"/>
    <w:basedOn w:val="DefaultParagraphFont"/>
    <w:uiPriority w:val="99"/>
    <w:unhideWhenUsed/>
    <w:rsid w:val="00B83FC1"/>
    <w:rPr>
      <w:color w:val="0000FF" w:themeColor="hyperlink"/>
      <w:u w:val="single"/>
    </w:rPr>
  </w:style>
  <w:style w:type="paragraph" w:customStyle="1" w:styleId="font8">
    <w:name w:val="font_8"/>
    <w:basedOn w:val="Normal"/>
    <w:rsid w:val="00BF1504"/>
    <w:pPr>
      <w:spacing w:before="100" w:beforeAutospacing="1" w:after="100" w:afterAutospacing="1"/>
    </w:pPr>
    <w:rPr>
      <w:rFonts w:ascii="Times New Roman" w:hAnsi="Times New Roman"/>
      <w:sz w:val="24"/>
      <w:lang w:eastAsia="en-AU"/>
    </w:rPr>
  </w:style>
  <w:style w:type="paragraph" w:styleId="ListParagraph">
    <w:name w:val="List Paragraph"/>
    <w:basedOn w:val="Normal"/>
    <w:uiPriority w:val="34"/>
    <w:qFormat/>
    <w:rsid w:val="0019317B"/>
    <w:pPr>
      <w:ind w:left="720"/>
      <w:contextualSpacing/>
    </w:pPr>
  </w:style>
  <w:style w:type="character" w:customStyle="1" w:styleId="Heading1Char">
    <w:name w:val="Heading 1 Char"/>
    <w:basedOn w:val="DefaultParagraphFont"/>
    <w:link w:val="Heading1"/>
    <w:rsid w:val="006B7D2D"/>
    <w:rPr>
      <w:rFonts w:ascii="Arial" w:eastAsia="Times New Roman" w:hAnsi="Arial" w:cs="Arial"/>
      <w:b/>
      <w:iCs/>
      <w:color w:val="B49200"/>
      <w:spacing w:val="12"/>
      <w:sz w:val="32"/>
      <w:szCs w:val="40"/>
      <w:lang w:val="en-US"/>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6B7D2D"/>
    <w:rPr>
      <w:rFonts w:ascii="Arial" w:eastAsia="Times New Roman" w:hAnsi="Arial" w:cs="Arial"/>
      <w:b/>
      <w:bCs/>
      <w:color w:val="003366"/>
      <w:szCs w:val="28"/>
    </w:rPr>
  </w:style>
  <w:style w:type="character" w:customStyle="1" w:styleId="Heading6Char">
    <w:name w:val="Heading 6 Char"/>
    <w:basedOn w:val="DefaultParagraphFont"/>
    <w:link w:val="Heading6"/>
    <w:rsid w:val="006B7D2D"/>
    <w:rPr>
      <w:rFonts w:ascii="Arial Narrow" w:eastAsia="Times New Roman" w:hAnsi="Arial Narrow" w:cs="Times New Roman"/>
      <w:noProof/>
      <w:sz w:val="20"/>
      <w:szCs w:val="20"/>
    </w:rPr>
  </w:style>
  <w:style w:type="paragraph" w:styleId="BlockText">
    <w:name w:val="Block Text"/>
    <w:basedOn w:val="Normal"/>
    <w:rsid w:val="006B7D2D"/>
    <w:pPr>
      <w:numPr>
        <w:numId w:val="3"/>
      </w:numPr>
      <w:ind w:right="-33"/>
    </w:pPr>
    <w:rPr>
      <w:color w:val="000000"/>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9605">
      <w:bodyDiv w:val="1"/>
      <w:marLeft w:val="0"/>
      <w:marRight w:val="0"/>
      <w:marTop w:val="0"/>
      <w:marBottom w:val="0"/>
      <w:divBdr>
        <w:top w:val="none" w:sz="0" w:space="0" w:color="auto"/>
        <w:left w:val="none" w:sz="0" w:space="0" w:color="auto"/>
        <w:bottom w:val="none" w:sz="0" w:space="0" w:color="auto"/>
        <w:right w:val="none" w:sz="0" w:space="0" w:color="auto"/>
      </w:divBdr>
    </w:div>
    <w:div w:id="19380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Belinda</cp:lastModifiedBy>
  <cp:revision>3</cp:revision>
  <cp:lastPrinted>2017-08-29T14:13:00Z</cp:lastPrinted>
  <dcterms:created xsi:type="dcterms:W3CDTF">2017-12-20T11:15:00Z</dcterms:created>
  <dcterms:modified xsi:type="dcterms:W3CDTF">2017-12-20T11:21:00Z</dcterms:modified>
</cp:coreProperties>
</file>